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277" w:tblpY="-1095"/>
        <w:tblW w:w="6361" w:type="pct"/>
        <w:tblCellSpacing w:w="0" w:type="dxa"/>
        <w:tblCellMar>
          <w:left w:w="0" w:type="dxa"/>
          <w:right w:w="0" w:type="dxa"/>
        </w:tblCellMar>
        <w:tblLook w:val="04A0" w:firstRow="1" w:lastRow="0" w:firstColumn="1" w:lastColumn="0" w:noHBand="0" w:noVBand="1"/>
      </w:tblPr>
      <w:tblGrid>
        <w:gridCol w:w="11483"/>
      </w:tblGrid>
      <w:tr w:rsidR="0017354A" w:rsidRPr="0017354A" w:rsidTr="00956700">
        <w:trPr>
          <w:tblCellSpacing w:w="0" w:type="dxa"/>
        </w:trPr>
        <w:tc>
          <w:tcPr>
            <w:tcW w:w="5000" w:type="pct"/>
            <w:vAlign w:val="center"/>
            <w:hideMark/>
          </w:tcPr>
          <w:p w:rsidR="0017354A" w:rsidRPr="00956700" w:rsidRDefault="0017354A" w:rsidP="00956700">
            <w:pPr>
              <w:pStyle w:val="NoSpacing"/>
              <w:rPr>
                <w:b/>
                <w:lang w:eastAsia="en-ZA"/>
              </w:rPr>
            </w:pPr>
            <w:r w:rsidRPr="00956700">
              <w:rPr>
                <w:b/>
                <w:lang w:eastAsia="en-ZA"/>
              </w:rPr>
              <w:t xml:space="preserve">How to Pay us </w:t>
            </w:r>
          </w:p>
        </w:tc>
      </w:tr>
      <w:tr w:rsidR="00956700" w:rsidRPr="0017354A" w:rsidTr="00956700">
        <w:trPr>
          <w:tblCellSpacing w:w="0" w:type="dxa"/>
        </w:trPr>
        <w:tc>
          <w:tcPr>
            <w:tcW w:w="5000" w:type="pct"/>
            <w:vAlign w:val="center"/>
          </w:tcPr>
          <w:p w:rsidR="00956700" w:rsidRPr="00956700" w:rsidRDefault="00956700" w:rsidP="00956700">
            <w:pPr>
              <w:pStyle w:val="NoSpacing"/>
              <w:rPr>
                <w:b/>
                <w:lang w:eastAsia="en-ZA"/>
              </w:rPr>
            </w:pPr>
          </w:p>
        </w:tc>
      </w:tr>
      <w:tr w:rsidR="0017354A" w:rsidRPr="0017354A" w:rsidTr="00956700">
        <w:trPr>
          <w:tblCellSpacing w:w="0" w:type="dxa"/>
        </w:trPr>
        <w:tc>
          <w:tcPr>
            <w:tcW w:w="5000" w:type="pct"/>
            <w:tcMar>
              <w:top w:w="150" w:type="dxa"/>
              <w:left w:w="0" w:type="dxa"/>
              <w:bottom w:w="0" w:type="dxa"/>
              <w:right w:w="0" w:type="dxa"/>
            </w:tcMar>
            <w:hideMark/>
          </w:tcPr>
          <w:p w:rsidR="0017354A" w:rsidRDefault="0017354A" w:rsidP="00956700">
            <w:pPr>
              <w:pStyle w:val="NoSpacing"/>
              <w:rPr>
                <w:lang w:eastAsia="en-ZA"/>
              </w:rPr>
            </w:pPr>
            <w:r w:rsidRPr="0017354A">
              <w:rPr>
                <w:lang w:eastAsia="en-ZA"/>
              </w:rPr>
              <w:t xml:space="preserve">Dear valued client, </w:t>
            </w:r>
          </w:p>
          <w:p w:rsidR="007A5651" w:rsidRPr="0017354A" w:rsidRDefault="007A5651" w:rsidP="00956700">
            <w:pPr>
              <w:pStyle w:val="NoSpacing"/>
              <w:rPr>
                <w:lang w:eastAsia="en-ZA"/>
              </w:rPr>
            </w:pPr>
          </w:p>
          <w:p w:rsidR="0017354A" w:rsidRDefault="007A5651" w:rsidP="00956700">
            <w:pPr>
              <w:pStyle w:val="NoSpacing"/>
              <w:rPr>
                <w:lang w:eastAsia="en-ZA"/>
              </w:rPr>
            </w:pPr>
            <w:r>
              <w:rPr>
                <w:lang w:eastAsia="en-ZA"/>
              </w:rPr>
              <w:t xml:space="preserve">Thank you for using </w:t>
            </w:r>
            <w:proofErr w:type="spellStart"/>
            <w:r>
              <w:rPr>
                <w:lang w:eastAsia="en-ZA"/>
              </w:rPr>
              <w:t>Fl</w:t>
            </w:r>
            <w:r w:rsidR="0017354A" w:rsidRPr="007A5651">
              <w:rPr>
                <w:lang w:eastAsia="en-ZA"/>
              </w:rPr>
              <w:t>ightSite</w:t>
            </w:r>
            <w:proofErr w:type="spellEnd"/>
            <w:r w:rsidR="00956700">
              <w:rPr>
                <w:lang w:eastAsia="en-ZA"/>
              </w:rPr>
              <w:t xml:space="preserve"> (Pty</w:t>
            </w:r>
            <w:bookmarkStart w:id="0" w:name="_GoBack"/>
            <w:bookmarkEnd w:id="0"/>
            <w:r>
              <w:rPr>
                <w:lang w:eastAsia="en-ZA"/>
              </w:rPr>
              <w:t>) Ltd</w:t>
            </w:r>
            <w:r w:rsidR="0017354A" w:rsidRPr="007A5651">
              <w:rPr>
                <w:lang w:eastAsia="en-ZA"/>
              </w:rPr>
              <w:t xml:space="preserve"> to book your tickets.</w:t>
            </w:r>
            <w:r w:rsidR="0017354A" w:rsidRPr="0017354A">
              <w:rPr>
                <w:lang w:eastAsia="en-ZA"/>
              </w:rPr>
              <w:t xml:space="preserve"> Payment for your booking can be done by electronic funds transfer (EFT) or by credit card. Please note that we do not accept cheque payments. </w:t>
            </w:r>
          </w:p>
          <w:p w:rsidR="007A5651" w:rsidRPr="0017354A" w:rsidRDefault="007A5651" w:rsidP="00956700">
            <w:pPr>
              <w:pStyle w:val="NoSpacing"/>
              <w:rPr>
                <w:lang w:eastAsia="en-ZA"/>
              </w:rPr>
            </w:pPr>
          </w:p>
          <w:p w:rsidR="0017354A" w:rsidRDefault="0017354A" w:rsidP="00956700">
            <w:pPr>
              <w:pStyle w:val="NoSpacing"/>
              <w:rPr>
                <w:b/>
                <w:bCs/>
                <w:lang w:eastAsia="en-ZA"/>
              </w:rPr>
            </w:pPr>
            <w:r w:rsidRPr="0017354A">
              <w:rPr>
                <w:b/>
                <w:bCs/>
                <w:lang w:eastAsia="en-ZA"/>
              </w:rPr>
              <w:t>Electronic Funds Transfer</w:t>
            </w:r>
          </w:p>
          <w:p w:rsidR="0017354A" w:rsidRPr="007A5651" w:rsidRDefault="0017354A" w:rsidP="00956700">
            <w:pPr>
              <w:pStyle w:val="NoSpacing"/>
              <w:rPr>
                <w:lang w:eastAsia="en-ZA"/>
              </w:rPr>
            </w:pPr>
            <w:r w:rsidRPr="0017354A">
              <w:rPr>
                <w:lang w:eastAsia="en-ZA"/>
              </w:rPr>
              <w:br/>
            </w:r>
            <w:r w:rsidR="002C57FA">
              <w:rPr>
                <w:lang w:eastAsia="en-ZA"/>
              </w:rPr>
              <w:t xml:space="preserve">For your convenience and to ensure that payment reflects in your wallet on the same day as your deposit, please pay </w:t>
            </w:r>
            <w:r w:rsidR="002C57FA" w:rsidRPr="002C57FA">
              <w:rPr>
                <w:lang w:eastAsia="en-ZA"/>
              </w:rPr>
              <w:t xml:space="preserve">from your bank into the corresponding </w:t>
            </w:r>
            <w:r w:rsidR="002C57FA">
              <w:rPr>
                <w:lang w:eastAsia="en-ZA"/>
              </w:rPr>
              <w:t>Flightsite (P</w:t>
            </w:r>
            <w:r w:rsidR="002C57FA" w:rsidRPr="002C57FA">
              <w:rPr>
                <w:lang w:eastAsia="en-ZA"/>
              </w:rPr>
              <w:t>ty) Ltd bank account below.</w:t>
            </w:r>
            <w:r w:rsidR="002C57FA">
              <w:rPr>
                <w:lang w:eastAsia="en-ZA"/>
              </w:rPr>
              <w:t xml:space="preserve"> </w:t>
            </w:r>
            <w:r w:rsidRPr="0017354A">
              <w:rPr>
                <w:lang w:eastAsia="en-ZA"/>
              </w:rPr>
              <w:br/>
            </w:r>
          </w:p>
          <w:tbl>
            <w:tblPr>
              <w:tblW w:w="5000" w:type="pct"/>
              <w:tblCellSpacing w:w="0" w:type="dxa"/>
              <w:tblCellMar>
                <w:left w:w="0" w:type="dxa"/>
                <w:right w:w="0" w:type="dxa"/>
              </w:tblCellMar>
              <w:tblLook w:val="04A0" w:firstRow="1" w:lastRow="0" w:firstColumn="1" w:lastColumn="0" w:noHBand="0" w:noVBand="1"/>
            </w:tblPr>
            <w:tblGrid>
              <w:gridCol w:w="549"/>
              <w:gridCol w:w="4248"/>
              <w:gridCol w:w="2350"/>
              <w:gridCol w:w="4336"/>
            </w:tblGrid>
            <w:tr w:rsidR="0017354A" w:rsidRPr="0017354A" w:rsidTr="0017354A">
              <w:trPr>
                <w:tblCellSpacing w:w="0" w:type="dxa"/>
              </w:trPr>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1.</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Standard Bank</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020909</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070 924 139</w:t>
                  </w:r>
                </w:p>
              </w:tc>
            </w:tr>
            <w:tr w:rsidR="0017354A" w:rsidRPr="0017354A" w:rsidTr="0017354A">
              <w:trPr>
                <w:tblCellSpacing w:w="0" w:type="dxa"/>
              </w:trPr>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2.</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ABSA</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632005</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407 569 0612</w:t>
                  </w:r>
                </w:p>
              </w:tc>
            </w:tr>
            <w:tr w:rsidR="0017354A" w:rsidRPr="0017354A" w:rsidTr="0017354A">
              <w:trPr>
                <w:tblCellSpacing w:w="0" w:type="dxa"/>
              </w:trPr>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3.</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FNB</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201409</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622 681 33966</w:t>
                  </w:r>
                </w:p>
              </w:tc>
            </w:tr>
            <w:tr w:rsidR="0017354A" w:rsidRPr="0017354A" w:rsidTr="0017354A">
              <w:trPr>
                <w:tblCellSpacing w:w="0" w:type="dxa"/>
              </w:trPr>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4.</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NEDBANK</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123 209</w:t>
                  </w:r>
                </w:p>
              </w:tc>
              <w:tc>
                <w:tcPr>
                  <w:tcW w:w="0" w:type="auto"/>
                  <w:vAlign w:val="center"/>
                  <w:hideMark/>
                </w:tcPr>
                <w:p w:rsidR="0017354A" w:rsidRPr="0017354A" w:rsidRDefault="0017354A" w:rsidP="00956700">
                  <w:pPr>
                    <w:pStyle w:val="NoSpacing"/>
                    <w:framePr w:hSpace="180" w:wrap="around" w:hAnchor="margin" w:x="-1277" w:y="-1095"/>
                    <w:rPr>
                      <w:lang w:eastAsia="en-ZA"/>
                    </w:rPr>
                  </w:pPr>
                  <w:r w:rsidRPr="0017354A">
                    <w:rPr>
                      <w:lang w:eastAsia="en-ZA"/>
                    </w:rPr>
                    <w:t>123 214 7524</w:t>
                  </w:r>
                </w:p>
              </w:tc>
            </w:tr>
          </w:tbl>
          <w:p w:rsidR="007A5651" w:rsidRDefault="0017354A" w:rsidP="00956700">
            <w:pPr>
              <w:pStyle w:val="NoSpacing"/>
              <w:rPr>
                <w:lang w:eastAsia="en-ZA"/>
              </w:rPr>
            </w:pPr>
            <w:r w:rsidRPr="0017354A">
              <w:rPr>
                <w:lang w:eastAsia="en-ZA"/>
              </w:rPr>
              <w:br/>
              <w:t xml:space="preserve">When paying by EFT, please quote </w:t>
            </w:r>
            <w:r w:rsidRPr="007A5651">
              <w:rPr>
                <w:lang w:eastAsia="en-ZA"/>
              </w:rPr>
              <w:t>your agent Frag ID</w:t>
            </w:r>
            <w:r w:rsidR="002C57FA">
              <w:rPr>
                <w:lang w:eastAsia="en-ZA"/>
              </w:rPr>
              <w:t xml:space="preserve"> in the reference field of the deposit. </w:t>
            </w:r>
            <w:r w:rsidRPr="007A5651">
              <w:rPr>
                <w:lang w:eastAsia="en-ZA"/>
              </w:rPr>
              <w:t xml:space="preserve"> </w:t>
            </w:r>
            <w:r w:rsidRPr="0017354A">
              <w:rPr>
                <w:lang w:eastAsia="en-ZA"/>
              </w:rPr>
              <w:t xml:space="preserve">This will assist us </w:t>
            </w:r>
            <w:r w:rsidR="002C57FA">
              <w:rPr>
                <w:lang w:eastAsia="en-ZA"/>
              </w:rPr>
              <w:t xml:space="preserve">in </w:t>
            </w:r>
            <w:r w:rsidRPr="0017354A">
              <w:rPr>
                <w:lang w:eastAsia="en-ZA"/>
              </w:rPr>
              <w:t>allocat</w:t>
            </w:r>
            <w:r w:rsidR="002C57FA">
              <w:rPr>
                <w:lang w:eastAsia="en-ZA"/>
              </w:rPr>
              <w:t>ing</w:t>
            </w:r>
            <w:r w:rsidRPr="0017354A">
              <w:rPr>
                <w:lang w:eastAsia="en-ZA"/>
              </w:rPr>
              <w:t xml:space="preserve"> the payment to your </w:t>
            </w:r>
            <w:r w:rsidR="002C57FA">
              <w:rPr>
                <w:lang w:eastAsia="en-ZA"/>
              </w:rPr>
              <w:t>wallet</w:t>
            </w:r>
            <w:r w:rsidRPr="0017354A">
              <w:rPr>
                <w:lang w:eastAsia="en-ZA"/>
              </w:rPr>
              <w:t>.</w:t>
            </w:r>
          </w:p>
          <w:p w:rsidR="007A5651" w:rsidRDefault="00956700" w:rsidP="00956700">
            <w:pPr>
              <w:pStyle w:val="NoSpacing"/>
              <w:rPr>
                <w:b/>
                <w:bCs/>
                <w:lang w:eastAsia="en-ZA"/>
              </w:rPr>
            </w:pPr>
            <w:r>
              <w:rPr>
                <w:lang w:eastAsia="en-ZA"/>
              </w:rPr>
              <w:br/>
            </w:r>
            <w:r w:rsidR="0017354A" w:rsidRPr="0017354A">
              <w:rPr>
                <w:b/>
                <w:bCs/>
                <w:lang w:eastAsia="en-ZA"/>
              </w:rPr>
              <w:t>Credit card payments</w:t>
            </w:r>
          </w:p>
          <w:p w:rsidR="00956700" w:rsidRDefault="00956700" w:rsidP="00956700">
            <w:pPr>
              <w:pStyle w:val="NoSpacing"/>
              <w:rPr>
                <w:b/>
                <w:bCs/>
                <w:lang w:eastAsia="en-ZA"/>
              </w:rPr>
            </w:pPr>
          </w:p>
          <w:p w:rsidR="00956700" w:rsidRDefault="00956700" w:rsidP="00956700">
            <w:pPr>
              <w:pStyle w:val="NoSpacing"/>
              <w:rPr>
                <w:b/>
                <w:lang w:eastAsia="en-ZA"/>
              </w:rPr>
            </w:pPr>
            <w:r w:rsidRPr="007A5651">
              <w:rPr>
                <w:b/>
                <w:lang w:eastAsia="en-ZA"/>
              </w:rPr>
              <w:t xml:space="preserve">Paying for tickets online: </w:t>
            </w:r>
          </w:p>
          <w:p w:rsidR="00956700" w:rsidRPr="007A5651" w:rsidRDefault="00956700" w:rsidP="00956700">
            <w:pPr>
              <w:pStyle w:val="NoSpacing"/>
              <w:rPr>
                <w:b/>
                <w:lang w:eastAsia="en-ZA"/>
              </w:rPr>
            </w:pPr>
          </w:p>
          <w:p w:rsidR="00956700" w:rsidRDefault="00956700" w:rsidP="00956700">
            <w:pPr>
              <w:pStyle w:val="NoSpacing"/>
              <w:rPr>
                <w:lang w:eastAsia="en-ZA"/>
              </w:rPr>
            </w:pPr>
            <w:r w:rsidRPr="0017354A">
              <w:rPr>
                <w:lang w:eastAsia="en-ZA"/>
              </w:rPr>
              <w:t>Online payment process (</w:t>
            </w:r>
            <w:r w:rsidRPr="007A5651">
              <w:rPr>
                <w:lang w:eastAsia="en-ZA"/>
              </w:rPr>
              <w:t>VCS</w:t>
            </w:r>
            <w:r w:rsidRPr="0017354A">
              <w:rPr>
                <w:lang w:eastAsia="en-ZA"/>
              </w:rPr>
              <w:t xml:space="preserve">) - process the transaction yourself using our web site </w:t>
            </w:r>
            <w:r>
              <w:rPr>
                <w:lang w:eastAsia="en-ZA"/>
              </w:rPr>
              <w:t xml:space="preserve">and secure booking link </w:t>
            </w:r>
            <w:r w:rsidRPr="007A5651">
              <w:rPr>
                <w:lang w:eastAsia="en-ZA"/>
              </w:rPr>
              <w:t>when booking the flight</w:t>
            </w:r>
          </w:p>
          <w:p w:rsidR="0017354A" w:rsidRDefault="0017354A" w:rsidP="00956700">
            <w:pPr>
              <w:pStyle w:val="NoSpacing"/>
              <w:rPr>
                <w:b/>
                <w:bCs/>
                <w:lang w:eastAsia="en-ZA"/>
              </w:rPr>
            </w:pPr>
            <w:r w:rsidRPr="0017354A">
              <w:rPr>
                <w:b/>
                <w:bCs/>
                <w:lang w:eastAsia="en-ZA"/>
              </w:rPr>
              <w:br/>
            </w:r>
            <w:r w:rsidRPr="007A5651">
              <w:rPr>
                <w:b/>
                <w:bCs/>
                <w:lang w:eastAsia="en-ZA"/>
              </w:rPr>
              <w:t>Topping up your wallet</w:t>
            </w:r>
            <w:r w:rsidR="00956700">
              <w:rPr>
                <w:b/>
                <w:bCs/>
                <w:lang w:eastAsia="en-ZA"/>
              </w:rPr>
              <w:t xml:space="preserve"> by credit card</w:t>
            </w:r>
            <w:r w:rsidRPr="007A5651">
              <w:rPr>
                <w:b/>
                <w:bCs/>
                <w:lang w:eastAsia="en-ZA"/>
              </w:rPr>
              <w:t>:</w:t>
            </w:r>
          </w:p>
          <w:p w:rsidR="009901F6" w:rsidRPr="0017354A" w:rsidRDefault="009901F6" w:rsidP="00956700">
            <w:pPr>
              <w:pStyle w:val="NoSpacing"/>
              <w:rPr>
                <w:lang w:eastAsia="en-ZA"/>
              </w:rPr>
            </w:pPr>
          </w:p>
          <w:p w:rsidR="009901F6" w:rsidRPr="0017354A" w:rsidRDefault="009901F6" w:rsidP="00956700">
            <w:pPr>
              <w:pStyle w:val="NoSpacing"/>
              <w:rPr>
                <w:lang w:eastAsia="en-ZA"/>
              </w:rPr>
            </w:pPr>
            <w:r w:rsidRPr="0017354A">
              <w:rPr>
                <w:b/>
                <w:bCs/>
                <w:lang w:eastAsia="en-ZA"/>
              </w:rPr>
              <w:t>Secure Pay</w:t>
            </w:r>
            <w:r>
              <w:rPr>
                <w:b/>
                <w:bCs/>
                <w:lang w:eastAsia="en-ZA"/>
              </w:rPr>
              <w:t>ment</w:t>
            </w:r>
            <w:r w:rsidRPr="0017354A">
              <w:rPr>
                <w:b/>
                <w:bCs/>
                <w:lang w:eastAsia="en-ZA"/>
              </w:rPr>
              <w:t xml:space="preserve"> service</w:t>
            </w:r>
          </w:p>
          <w:p w:rsidR="009901F6" w:rsidRDefault="009901F6" w:rsidP="00956700">
            <w:pPr>
              <w:pStyle w:val="NoSpacing"/>
              <w:rPr>
                <w:lang w:eastAsia="en-ZA"/>
              </w:rPr>
            </w:pPr>
            <w:r w:rsidRPr="007A5651">
              <w:rPr>
                <w:lang w:eastAsia="en-ZA"/>
              </w:rPr>
              <w:t>Our finance team</w:t>
            </w:r>
            <w:r w:rsidRPr="0017354A">
              <w:rPr>
                <w:lang w:eastAsia="en-ZA"/>
              </w:rPr>
              <w:t xml:space="preserve"> will send you an email containing a link to a secure payment page on the internet. This page is a VISA or MASTERCARD compliant 3D secure online credit card payment system. If it is your first time using a secure online payment facility, you may need to register with your bank for an online payment PIN before being able to process the payment. Once you have obtained this once-off PIN from your bank, you will be able to make secure online payments with numerous retailers. Click the link in the email at your convenience to process your payment, following the easy steps. Payment using VISA corporate cards, Diners and American Express credit cards will have to be made using the manual payment process.</w:t>
            </w:r>
          </w:p>
          <w:p w:rsidR="009901F6" w:rsidRPr="007A5651" w:rsidRDefault="009901F6" w:rsidP="00956700">
            <w:pPr>
              <w:pStyle w:val="NoSpacing"/>
              <w:rPr>
                <w:b/>
                <w:bCs/>
                <w:lang w:eastAsia="en-ZA"/>
              </w:rPr>
            </w:pPr>
          </w:p>
          <w:p w:rsidR="002C57FA" w:rsidRDefault="0017354A" w:rsidP="00956700">
            <w:pPr>
              <w:pStyle w:val="NoSpacing"/>
              <w:rPr>
                <w:lang w:eastAsia="en-ZA"/>
              </w:rPr>
            </w:pPr>
            <w:r w:rsidRPr="0017354A">
              <w:rPr>
                <w:lang w:eastAsia="en-ZA"/>
              </w:rPr>
              <w:t xml:space="preserve">Using our secure </w:t>
            </w:r>
            <w:r w:rsidRPr="007A5651">
              <w:rPr>
                <w:lang w:eastAsia="en-ZA"/>
              </w:rPr>
              <w:t>VCS</w:t>
            </w:r>
            <w:r w:rsidRPr="0017354A">
              <w:rPr>
                <w:lang w:eastAsia="en-ZA"/>
              </w:rPr>
              <w:t xml:space="preserve"> service </w:t>
            </w:r>
            <w:r w:rsidRPr="007A5651">
              <w:rPr>
                <w:lang w:eastAsia="en-ZA"/>
              </w:rPr>
              <w:t>–</w:t>
            </w:r>
            <w:r w:rsidRPr="0017354A">
              <w:rPr>
                <w:lang w:eastAsia="en-ZA"/>
              </w:rPr>
              <w:t xml:space="preserve"> </w:t>
            </w:r>
            <w:r w:rsidRPr="007A5651">
              <w:rPr>
                <w:lang w:eastAsia="en-ZA"/>
              </w:rPr>
              <w:t xml:space="preserve">you need to request the amount you would like to pay </w:t>
            </w:r>
            <w:r w:rsidR="002C57FA">
              <w:rPr>
                <w:lang w:eastAsia="en-ZA"/>
              </w:rPr>
              <w:t xml:space="preserve">by </w:t>
            </w:r>
            <w:r w:rsidR="00956700">
              <w:rPr>
                <w:lang w:eastAsia="en-ZA"/>
              </w:rPr>
              <w:t xml:space="preserve">emailing </w:t>
            </w:r>
            <w:hyperlink r:id="rId5" w:history="1">
              <w:r w:rsidR="00956700" w:rsidRPr="006F5B9C">
                <w:rPr>
                  <w:rStyle w:val="Hyperlink"/>
                </w:rPr>
                <w:t>finance</w:t>
              </w:r>
              <w:r w:rsidR="00956700" w:rsidRPr="006F5B9C">
                <w:rPr>
                  <w:rStyle w:val="Hyperlink"/>
                  <w:lang w:eastAsia="en-ZA"/>
                </w:rPr>
                <w:t>@flightsite.co.za</w:t>
              </w:r>
            </w:hyperlink>
            <w:r w:rsidR="00956700">
              <w:rPr>
                <w:lang w:eastAsia="en-ZA"/>
              </w:rPr>
              <w:t xml:space="preserve"> with t</w:t>
            </w:r>
            <w:r w:rsidR="002C57FA">
              <w:rPr>
                <w:lang w:eastAsia="en-ZA"/>
              </w:rPr>
              <w:t>he following details:</w:t>
            </w:r>
          </w:p>
          <w:p w:rsidR="002C57FA" w:rsidRDefault="002C57FA" w:rsidP="00956700">
            <w:pPr>
              <w:pStyle w:val="NoSpacing"/>
              <w:rPr>
                <w:lang w:eastAsia="en-ZA"/>
              </w:rPr>
            </w:pPr>
          </w:p>
          <w:p w:rsidR="002C57FA" w:rsidRDefault="002C57FA" w:rsidP="00956700">
            <w:pPr>
              <w:pStyle w:val="NoSpacing"/>
              <w:rPr>
                <w:lang w:eastAsia="en-ZA"/>
              </w:rPr>
            </w:pPr>
            <w:r>
              <w:rPr>
                <w:lang w:eastAsia="en-ZA"/>
              </w:rPr>
              <w:t>Agency Name:</w:t>
            </w:r>
          </w:p>
          <w:p w:rsidR="002C57FA" w:rsidRDefault="002C57FA" w:rsidP="00956700">
            <w:pPr>
              <w:pStyle w:val="NoSpacing"/>
              <w:rPr>
                <w:lang w:eastAsia="en-ZA"/>
              </w:rPr>
            </w:pPr>
            <w:r>
              <w:rPr>
                <w:lang w:eastAsia="en-ZA"/>
              </w:rPr>
              <w:t>Frag ID</w:t>
            </w:r>
          </w:p>
          <w:p w:rsidR="002C57FA" w:rsidRDefault="002C57FA" w:rsidP="00956700">
            <w:pPr>
              <w:pStyle w:val="NoSpacing"/>
              <w:rPr>
                <w:lang w:eastAsia="en-ZA"/>
              </w:rPr>
            </w:pPr>
            <w:r>
              <w:rPr>
                <w:lang w:eastAsia="en-ZA"/>
              </w:rPr>
              <w:t>Amount you wish to pay</w:t>
            </w:r>
            <w:r w:rsidR="00956700">
              <w:rPr>
                <w:lang w:eastAsia="en-ZA"/>
              </w:rPr>
              <w:t>:</w:t>
            </w:r>
          </w:p>
          <w:p w:rsidR="002C57FA" w:rsidRDefault="002C57FA" w:rsidP="00956700">
            <w:pPr>
              <w:pStyle w:val="NoSpacing"/>
              <w:rPr>
                <w:lang w:eastAsia="en-ZA"/>
              </w:rPr>
            </w:pPr>
          </w:p>
          <w:p w:rsidR="0017354A" w:rsidRPr="007A5651" w:rsidRDefault="00956700" w:rsidP="00956700">
            <w:pPr>
              <w:pStyle w:val="NoSpacing"/>
              <w:rPr>
                <w:lang w:eastAsia="en-ZA"/>
              </w:rPr>
            </w:pPr>
            <w:r>
              <w:rPr>
                <w:lang w:eastAsia="en-ZA"/>
              </w:rPr>
              <w:t>W</w:t>
            </w:r>
            <w:r w:rsidR="0017354A" w:rsidRPr="0017354A">
              <w:rPr>
                <w:lang w:eastAsia="en-ZA"/>
              </w:rPr>
              <w:t>e will email</w:t>
            </w:r>
            <w:r w:rsidR="009901F6">
              <w:rPr>
                <w:lang w:eastAsia="en-ZA"/>
              </w:rPr>
              <w:t xml:space="preserve"> </w:t>
            </w:r>
            <w:r>
              <w:rPr>
                <w:lang w:eastAsia="en-ZA"/>
              </w:rPr>
              <w:t xml:space="preserve">you </w:t>
            </w:r>
            <w:r w:rsidR="009901F6">
              <w:rPr>
                <w:lang w:eastAsia="en-ZA"/>
              </w:rPr>
              <w:t>an</w:t>
            </w:r>
            <w:r w:rsidR="0017354A" w:rsidRPr="0017354A">
              <w:rPr>
                <w:lang w:eastAsia="en-ZA"/>
              </w:rPr>
              <w:t xml:space="preserve"> </w:t>
            </w:r>
            <w:r w:rsidR="0017354A" w:rsidRPr="007A5651">
              <w:rPr>
                <w:lang w:eastAsia="en-ZA"/>
              </w:rPr>
              <w:t xml:space="preserve">invoice </w:t>
            </w:r>
            <w:r w:rsidR="0017354A" w:rsidRPr="0017354A">
              <w:rPr>
                <w:lang w:eastAsia="en-ZA"/>
              </w:rPr>
              <w:t>containing a link to our secure payment page</w:t>
            </w:r>
            <w:r w:rsidR="009901F6">
              <w:rPr>
                <w:lang w:eastAsia="en-ZA"/>
              </w:rPr>
              <w:t xml:space="preserve"> to process the payment.</w:t>
            </w:r>
          </w:p>
          <w:p w:rsidR="007A5651" w:rsidRDefault="007A5651" w:rsidP="00956700">
            <w:pPr>
              <w:pStyle w:val="NoSpacing"/>
              <w:rPr>
                <w:lang w:eastAsia="en-ZA"/>
              </w:rPr>
            </w:pPr>
            <w:r w:rsidRPr="007A5651">
              <w:rPr>
                <w:lang w:eastAsia="en-ZA"/>
              </w:rPr>
              <w:t xml:space="preserve">Please insert your Frag ID as your </w:t>
            </w:r>
            <w:r w:rsidR="009901F6">
              <w:rPr>
                <w:lang w:eastAsia="en-ZA"/>
              </w:rPr>
              <w:t xml:space="preserve">deposit </w:t>
            </w:r>
            <w:r w:rsidRPr="007A5651">
              <w:rPr>
                <w:lang w:eastAsia="en-ZA"/>
              </w:rPr>
              <w:t>reference to ensure your monies are allocated to your account as efficiently as possible.</w:t>
            </w:r>
          </w:p>
          <w:p w:rsidR="007A5651" w:rsidRPr="0017354A" w:rsidRDefault="007A5651" w:rsidP="00956700">
            <w:pPr>
              <w:pStyle w:val="NoSpacing"/>
              <w:rPr>
                <w:b/>
                <w:bCs/>
                <w:lang w:eastAsia="en-ZA"/>
              </w:rPr>
            </w:pPr>
          </w:p>
          <w:p w:rsidR="00956700" w:rsidRDefault="00956700" w:rsidP="00956700">
            <w:pPr>
              <w:pStyle w:val="NoSpacing"/>
              <w:rPr>
                <w:b/>
                <w:lang w:eastAsia="en-ZA"/>
              </w:rPr>
            </w:pPr>
            <w:r w:rsidRPr="00956700">
              <w:rPr>
                <w:b/>
                <w:lang w:eastAsia="en-ZA"/>
              </w:rPr>
              <w:t>Secure Payment Process:</w:t>
            </w:r>
          </w:p>
          <w:p w:rsidR="00956700" w:rsidRPr="00956700" w:rsidRDefault="00956700" w:rsidP="00956700">
            <w:pPr>
              <w:pStyle w:val="NoSpacing"/>
              <w:rPr>
                <w:b/>
                <w:lang w:eastAsia="en-ZA"/>
              </w:rPr>
            </w:pPr>
          </w:p>
          <w:p w:rsidR="00956700" w:rsidRDefault="00956700" w:rsidP="00956700">
            <w:pPr>
              <w:pStyle w:val="NoSpacing"/>
              <w:rPr>
                <w:lang w:eastAsia="en-ZA"/>
              </w:rPr>
            </w:pPr>
            <w:r w:rsidRPr="0017354A">
              <w:rPr>
                <w:lang w:eastAsia="en-ZA"/>
              </w:rPr>
              <w:t>You can pay for your booking</w:t>
            </w:r>
            <w:r>
              <w:rPr>
                <w:lang w:eastAsia="en-ZA"/>
              </w:rPr>
              <w:t xml:space="preserve"> </w:t>
            </w:r>
            <w:r w:rsidRPr="0017354A">
              <w:rPr>
                <w:lang w:eastAsia="en-ZA"/>
              </w:rPr>
              <w:t xml:space="preserve">by means of the 3D Secure Online Credit Card Payment System. The 3D SOCCPS is a VISA and </w:t>
            </w:r>
            <w:r w:rsidRPr="0017354A">
              <w:rPr>
                <w:lang w:eastAsia="en-ZA"/>
              </w:rPr>
              <w:lastRenderedPageBreak/>
              <w:t>MASTERCARD initiative and as such, only approved VISA and MASTERCARD credit cards can be used to make payments via this process. Payments using foreign issued credit cards, VISA Corporate Cards, Diners and American Express credit cards will have to be made using the manual payment process.</w:t>
            </w:r>
          </w:p>
          <w:p w:rsidR="007A5651" w:rsidRPr="0017354A" w:rsidRDefault="007A5651" w:rsidP="00956700">
            <w:pPr>
              <w:pStyle w:val="NoSpacing"/>
              <w:rPr>
                <w:lang w:eastAsia="en-ZA"/>
              </w:rPr>
            </w:pPr>
          </w:p>
          <w:p w:rsidR="0017354A" w:rsidRDefault="0017354A" w:rsidP="00956700">
            <w:pPr>
              <w:pStyle w:val="NoSpacing"/>
              <w:rPr>
                <w:b/>
                <w:bCs/>
                <w:lang w:eastAsia="en-ZA"/>
              </w:rPr>
            </w:pPr>
            <w:r w:rsidRPr="0017354A">
              <w:rPr>
                <w:b/>
                <w:bCs/>
                <w:lang w:eastAsia="en-ZA"/>
              </w:rPr>
              <w:t>Travel Insurance</w:t>
            </w:r>
          </w:p>
          <w:p w:rsidR="00956700" w:rsidRPr="0017354A" w:rsidRDefault="00956700" w:rsidP="00956700">
            <w:pPr>
              <w:pStyle w:val="NoSpacing"/>
              <w:rPr>
                <w:lang w:eastAsia="en-ZA"/>
              </w:rPr>
            </w:pPr>
          </w:p>
          <w:p w:rsidR="0017354A" w:rsidRPr="0017354A" w:rsidRDefault="0017354A" w:rsidP="00956700">
            <w:pPr>
              <w:pStyle w:val="NoSpacing"/>
              <w:rPr>
                <w:lang w:eastAsia="en-ZA"/>
              </w:rPr>
            </w:pPr>
            <w:r w:rsidRPr="0017354A">
              <w:rPr>
                <w:lang w:eastAsia="en-ZA"/>
              </w:rPr>
              <w:t xml:space="preserve">Some banks offer free travel insurance, provided air tickets are paid for with certain credit cards. If you pay </w:t>
            </w:r>
            <w:proofErr w:type="spellStart"/>
            <w:r w:rsidR="007A5651" w:rsidRPr="007A5651">
              <w:rPr>
                <w:lang w:eastAsia="en-ZA"/>
              </w:rPr>
              <w:t>FlightSite</w:t>
            </w:r>
            <w:proofErr w:type="spellEnd"/>
            <w:r w:rsidRPr="0017354A">
              <w:rPr>
                <w:lang w:eastAsia="en-ZA"/>
              </w:rPr>
              <w:t xml:space="preserve"> by credit card for a package including flights and you wish to make use of the free cover offered by your bank, you will be required to make contact with your bank after making the necessary payment to </w:t>
            </w:r>
            <w:proofErr w:type="spellStart"/>
            <w:r w:rsidR="007A5651" w:rsidRPr="007A5651">
              <w:rPr>
                <w:lang w:eastAsia="en-ZA"/>
              </w:rPr>
              <w:t>FlightSite</w:t>
            </w:r>
            <w:proofErr w:type="spellEnd"/>
            <w:r w:rsidRPr="0017354A">
              <w:rPr>
                <w:lang w:eastAsia="en-ZA"/>
              </w:rPr>
              <w:t>, to ensure that they activate the applicable insurance. Supporting documentation and terms and</w:t>
            </w:r>
            <w:r w:rsidR="007A5651" w:rsidRPr="007A5651">
              <w:rPr>
                <w:lang w:eastAsia="en-ZA"/>
              </w:rPr>
              <w:t xml:space="preserve"> conditions to activate the insu</w:t>
            </w:r>
            <w:r w:rsidRPr="0017354A">
              <w:rPr>
                <w:lang w:eastAsia="en-ZA"/>
              </w:rPr>
              <w:t>rance may vary from bank to bank.</w:t>
            </w:r>
          </w:p>
          <w:p w:rsidR="0017354A" w:rsidRPr="0017354A" w:rsidRDefault="0017354A" w:rsidP="00956700">
            <w:pPr>
              <w:pStyle w:val="NoSpacing"/>
              <w:rPr>
                <w:lang w:eastAsia="en-ZA"/>
              </w:rPr>
            </w:pPr>
            <w:r w:rsidRPr="0017354A">
              <w:rPr>
                <w:color w:val="0000FF"/>
                <w:lang w:val="en-US" w:eastAsia="en-ZA"/>
              </w:rPr>
              <w:t> </w:t>
            </w:r>
          </w:p>
        </w:tc>
      </w:tr>
      <w:tr w:rsidR="002C57FA" w:rsidRPr="0017354A" w:rsidTr="00956700">
        <w:trPr>
          <w:tblCellSpacing w:w="0" w:type="dxa"/>
        </w:trPr>
        <w:tc>
          <w:tcPr>
            <w:tcW w:w="5000" w:type="pct"/>
            <w:tcMar>
              <w:top w:w="150" w:type="dxa"/>
              <w:left w:w="0" w:type="dxa"/>
              <w:bottom w:w="0" w:type="dxa"/>
              <w:right w:w="0" w:type="dxa"/>
            </w:tcMar>
          </w:tcPr>
          <w:p w:rsidR="002C57FA" w:rsidRPr="0017354A" w:rsidRDefault="002C57FA" w:rsidP="00956700">
            <w:pPr>
              <w:pStyle w:val="NoSpacing"/>
              <w:rPr>
                <w:lang w:eastAsia="en-ZA"/>
              </w:rPr>
            </w:pPr>
          </w:p>
        </w:tc>
      </w:tr>
    </w:tbl>
    <w:p w:rsidR="00F05FAB" w:rsidRPr="007A5651" w:rsidRDefault="00956700" w:rsidP="007A5651">
      <w:pPr>
        <w:pStyle w:val="NoSpacing"/>
      </w:pPr>
    </w:p>
    <w:sectPr w:rsidR="00F05FAB" w:rsidRPr="007A5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55DEF"/>
    <w:multiLevelType w:val="multilevel"/>
    <w:tmpl w:val="D180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B391A"/>
    <w:multiLevelType w:val="multilevel"/>
    <w:tmpl w:val="C45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4A"/>
    <w:rsid w:val="0017354A"/>
    <w:rsid w:val="00263D4E"/>
    <w:rsid w:val="002C57FA"/>
    <w:rsid w:val="007A5651"/>
    <w:rsid w:val="00956700"/>
    <w:rsid w:val="009901F6"/>
    <w:rsid w:val="009A0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839D7-91D9-4B4C-9043-A820C9CC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54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17354A"/>
    <w:rPr>
      <w:color w:val="0000FF"/>
      <w:u w:val="single"/>
    </w:rPr>
  </w:style>
  <w:style w:type="paragraph" w:styleId="NoSpacing">
    <w:name w:val="No Spacing"/>
    <w:uiPriority w:val="1"/>
    <w:qFormat/>
    <w:rsid w:val="007A5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6652">
      <w:bodyDiv w:val="1"/>
      <w:marLeft w:val="0"/>
      <w:marRight w:val="0"/>
      <w:marTop w:val="0"/>
      <w:marBottom w:val="0"/>
      <w:divBdr>
        <w:top w:val="none" w:sz="0" w:space="0" w:color="auto"/>
        <w:left w:val="none" w:sz="0" w:space="0" w:color="auto"/>
        <w:bottom w:val="none" w:sz="0" w:space="0" w:color="auto"/>
        <w:right w:val="none" w:sz="0" w:space="0" w:color="auto"/>
      </w:divBdr>
    </w:div>
    <w:div w:id="20366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ce@flightsit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2013-06-07T09:33:00Z</dcterms:created>
  <dcterms:modified xsi:type="dcterms:W3CDTF">2013-06-07T09:33:00Z</dcterms:modified>
</cp:coreProperties>
</file>